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7B9B" w:rsidRPr="0020238C" w:rsidRDefault="00D51BC3" w:rsidP="0020238C">
      <w:pPr>
        <w:jc w:val="center"/>
        <w:rPr>
          <w:b/>
          <w:bCs/>
        </w:rPr>
      </w:pPr>
      <w:r w:rsidRPr="0020238C">
        <w:rPr>
          <w:b/>
          <w:bCs/>
        </w:rPr>
        <w:t>NEA Board of Directors Report</w:t>
      </w:r>
    </w:p>
    <w:p w:rsidR="00D51BC3" w:rsidRPr="0020238C" w:rsidRDefault="00D51BC3" w:rsidP="0020238C">
      <w:pPr>
        <w:jc w:val="center"/>
        <w:rPr>
          <w:b/>
          <w:bCs/>
        </w:rPr>
      </w:pPr>
      <w:r w:rsidRPr="0020238C">
        <w:rPr>
          <w:b/>
          <w:bCs/>
        </w:rPr>
        <w:t>May 11,2026</w:t>
      </w:r>
    </w:p>
    <w:p w:rsidR="00D51BC3" w:rsidRPr="0020238C" w:rsidRDefault="00D51BC3" w:rsidP="0020238C">
      <w:pPr>
        <w:jc w:val="center"/>
        <w:rPr>
          <w:b/>
          <w:bCs/>
        </w:rPr>
      </w:pPr>
      <w:r w:rsidRPr="0020238C">
        <w:rPr>
          <w:b/>
          <w:bCs/>
        </w:rPr>
        <w:t>Judy Rohde, NEA Retired Director</w:t>
      </w:r>
    </w:p>
    <w:p w:rsidR="00D51BC3" w:rsidRDefault="00D51BC3"/>
    <w:p w:rsidR="00340C32" w:rsidRDefault="00D51BC3">
      <w:r>
        <w:t>The NEA Board of Directors (BOD) met on May 1 – 2, 2026</w:t>
      </w:r>
      <w:r w:rsidR="00340C32">
        <w:t xml:space="preserve">.  Since May Day was May 1, the BOD did participate in a NEA celebration in collaboration with </w:t>
      </w:r>
      <w:r w:rsidR="00591F9C">
        <w:t>partners</w:t>
      </w:r>
      <w:r w:rsidR="00340C32">
        <w:t xml:space="preserve"> to recognize workers and labor.</w:t>
      </w:r>
      <w:r w:rsidR="00591F9C">
        <w:t xml:space="preserve">  </w:t>
      </w:r>
      <w:r w:rsidR="00340C32">
        <w:t xml:space="preserve">The day before the </w:t>
      </w:r>
      <w:r w:rsidR="00EF6F4A">
        <w:t xml:space="preserve">NEA </w:t>
      </w:r>
      <w:r w:rsidR="00340C32">
        <w:t xml:space="preserve">BOD </w:t>
      </w:r>
      <w:proofErr w:type="gramStart"/>
      <w:r w:rsidR="00340C32">
        <w:t>meeting</w:t>
      </w:r>
      <w:proofErr w:type="gramEnd"/>
      <w:r w:rsidR="00340C32">
        <w:t xml:space="preserve"> we lobby </w:t>
      </w:r>
      <w:r w:rsidR="00975F6E">
        <w:t xml:space="preserve">all of </w:t>
      </w:r>
      <w:r w:rsidR="00340C32">
        <w:t>our Minnesota senators and Representatives.</w:t>
      </w:r>
    </w:p>
    <w:p w:rsidR="00340C32" w:rsidRDefault="00340C32"/>
    <w:p w:rsidR="00340C32" w:rsidRDefault="00340C32">
      <w:r w:rsidRPr="00975F6E">
        <w:rPr>
          <w:b/>
          <w:bCs/>
        </w:rPr>
        <w:t>Lobbying on the Hill.</w:t>
      </w:r>
      <w:r>
        <w:t xml:space="preserve">  We addressed 5 major NEA issues:</w:t>
      </w:r>
    </w:p>
    <w:p w:rsidR="00B349AB" w:rsidRDefault="00340C32" w:rsidP="00340C32">
      <w:pPr>
        <w:pStyle w:val="ListParagraph"/>
        <w:numPr>
          <w:ilvl w:val="0"/>
          <w:numId w:val="1"/>
        </w:numPr>
      </w:pPr>
      <w:r w:rsidRPr="00EF6F4A">
        <w:rPr>
          <w:u w:val="single"/>
        </w:rPr>
        <w:t>FUNDING</w:t>
      </w:r>
      <w:r>
        <w:t xml:space="preserve"> - NEA opposes the president’s FY2027 budget request and instead supports prioritizing funding that strengthens public education</w:t>
      </w:r>
      <w:r w:rsidR="00B349AB">
        <w:t>.</w:t>
      </w:r>
    </w:p>
    <w:p w:rsidR="00340C32" w:rsidRDefault="00B349AB" w:rsidP="00340C32">
      <w:pPr>
        <w:pStyle w:val="ListParagraph"/>
        <w:numPr>
          <w:ilvl w:val="0"/>
          <w:numId w:val="1"/>
        </w:numPr>
      </w:pPr>
      <w:r w:rsidRPr="00EF6F4A">
        <w:rPr>
          <w:u w:val="single"/>
        </w:rPr>
        <w:t>IMMIGRATION</w:t>
      </w:r>
      <w:r>
        <w:t xml:space="preserve"> – NEA opposes a reconciliation bill</w:t>
      </w:r>
      <w:r w:rsidR="00340C32">
        <w:t xml:space="preserve"> </w:t>
      </w:r>
      <w:r>
        <w:t xml:space="preserve"> that gives ICE and Boarder Patrol even more funds without guardrails.</w:t>
      </w:r>
    </w:p>
    <w:p w:rsidR="00B349AB" w:rsidRDefault="00B349AB" w:rsidP="00340C32">
      <w:pPr>
        <w:pStyle w:val="ListParagraph"/>
        <w:numPr>
          <w:ilvl w:val="0"/>
          <w:numId w:val="1"/>
        </w:numPr>
      </w:pPr>
      <w:r w:rsidRPr="00EF6F4A">
        <w:rPr>
          <w:u w:val="single"/>
        </w:rPr>
        <w:t>VOTER SUPPRESSION</w:t>
      </w:r>
      <w:r>
        <w:t xml:space="preserve"> – NEA opposes any legislation with any  suppression language.  The </w:t>
      </w:r>
      <w:r w:rsidR="00591F9C">
        <w:t xml:space="preserve">SAVE America Act and similar bills would dramatically reshape how we register and vote </w:t>
      </w:r>
      <w:r>
        <w:t>to “solve” a nonexistent problem:  rampant voting by noncitizens.</w:t>
      </w:r>
    </w:p>
    <w:p w:rsidR="00B349AB" w:rsidRDefault="00B349AB" w:rsidP="00B349AB">
      <w:pPr>
        <w:pStyle w:val="ListParagraph"/>
        <w:numPr>
          <w:ilvl w:val="0"/>
          <w:numId w:val="1"/>
        </w:numPr>
      </w:pPr>
      <w:r w:rsidRPr="00EF6F4A">
        <w:rPr>
          <w:u w:val="single"/>
        </w:rPr>
        <w:t>BOOK BANNING</w:t>
      </w:r>
      <w:r>
        <w:t xml:space="preserve"> – NEA opposes the federal book-banning bill, H.R. 7661.  Educators in partnerships with parents and families should determine what students can read.  Book banning has no place in our democracy.</w:t>
      </w:r>
    </w:p>
    <w:p w:rsidR="00B349AB" w:rsidRDefault="00B349AB" w:rsidP="00B349AB">
      <w:pPr>
        <w:pStyle w:val="ListParagraph"/>
        <w:numPr>
          <w:ilvl w:val="0"/>
          <w:numId w:val="1"/>
        </w:numPr>
      </w:pPr>
      <w:r w:rsidRPr="00EF6F4A">
        <w:rPr>
          <w:u w:val="single"/>
        </w:rPr>
        <w:t>VOUCHERS</w:t>
      </w:r>
      <w:r>
        <w:t xml:space="preserve"> – NEA supports the Keep Public Funds in Public Schools Act (S. 4297) to protect funding for public schools and their students.  Diverting billions of dollars to private and religious</w:t>
      </w:r>
      <w:r w:rsidR="00975F6E">
        <w:t xml:space="preserve"> schools weakens public education.  Entire communities will suffer, especially in rural areas where public schools are also economic centers.</w:t>
      </w:r>
    </w:p>
    <w:p w:rsidR="00975F6E" w:rsidRDefault="00975F6E" w:rsidP="00975F6E"/>
    <w:p w:rsidR="00975F6E" w:rsidRDefault="00975F6E" w:rsidP="00975F6E">
      <w:r w:rsidRPr="00CD3BDF">
        <w:rPr>
          <w:b/>
          <w:bCs/>
        </w:rPr>
        <w:t xml:space="preserve">President </w:t>
      </w:r>
      <w:r w:rsidR="00CD3BDF">
        <w:rPr>
          <w:b/>
          <w:bCs/>
        </w:rPr>
        <w:t xml:space="preserve">Becky </w:t>
      </w:r>
      <w:r w:rsidRPr="00CD3BDF">
        <w:rPr>
          <w:b/>
          <w:bCs/>
        </w:rPr>
        <w:t>Pringle</w:t>
      </w:r>
      <w:r w:rsidR="00CD3BDF">
        <w:rPr>
          <w:b/>
          <w:bCs/>
        </w:rPr>
        <w:t>’s Report</w:t>
      </w:r>
      <w:r>
        <w:t>:  President Pringle shared the mission of organizing for power and that involves acting every day to fight for the future of education.  NEA will continue to:</w:t>
      </w:r>
    </w:p>
    <w:p w:rsidR="00975F6E" w:rsidRDefault="00975F6E" w:rsidP="00975F6E">
      <w:pPr>
        <w:pStyle w:val="ListParagraph"/>
        <w:numPr>
          <w:ilvl w:val="0"/>
          <w:numId w:val="2"/>
        </w:numPr>
      </w:pPr>
      <w:r>
        <w:t>Create a public education system that is safe, just and welcoming, while it prepares every student to succeed</w:t>
      </w:r>
    </w:p>
    <w:p w:rsidR="00975F6E" w:rsidRDefault="00975F6E" w:rsidP="00975F6E">
      <w:pPr>
        <w:pStyle w:val="ListParagraph"/>
        <w:numPr>
          <w:ilvl w:val="0"/>
          <w:numId w:val="2"/>
        </w:numPr>
      </w:pPr>
      <w:r>
        <w:t>Create an economy where one job is enough</w:t>
      </w:r>
    </w:p>
    <w:p w:rsidR="00975F6E" w:rsidRDefault="00975F6E" w:rsidP="00975F6E">
      <w:pPr>
        <w:pStyle w:val="ListParagraph"/>
        <w:numPr>
          <w:ilvl w:val="0"/>
          <w:numId w:val="2"/>
        </w:numPr>
      </w:pPr>
      <w:r>
        <w:t>And fight to protect democracy and democratic values</w:t>
      </w:r>
    </w:p>
    <w:p w:rsidR="00CD3BDF" w:rsidRDefault="00975F6E" w:rsidP="00975F6E">
      <w:pPr>
        <w:rPr>
          <w:b/>
          <w:bCs/>
        </w:rPr>
      </w:pPr>
      <w:r>
        <w:t>Becky</w:t>
      </w:r>
      <w:r w:rsidR="00CD3BDF">
        <w:t xml:space="preserve"> continues to use “7 verbs” to highlight the work of the NEA:  </w:t>
      </w:r>
      <w:r w:rsidR="00CD3BDF" w:rsidRPr="00CD3BDF">
        <w:rPr>
          <w:b/>
          <w:bCs/>
        </w:rPr>
        <w:t>Educate, Communicate, Organize, Mobilize, Litigate, Elect.</w:t>
      </w:r>
    </w:p>
    <w:p w:rsidR="00CD3BDF" w:rsidRPr="00CD3BDF" w:rsidRDefault="00CD3BDF" w:rsidP="00975F6E">
      <w:pPr>
        <w:rPr>
          <w:iCs/>
        </w:rPr>
      </w:pPr>
      <w:r>
        <w:t>Becky did highlight her invitation to the Education Minnesota Representative Convention last week.</w:t>
      </w:r>
    </w:p>
    <w:p w:rsidR="00975F6E" w:rsidRDefault="00975F6E" w:rsidP="00975F6E"/>
    <w:p w:rsidR="00B349AB" w:rsidRDefault="00CD3BDF" w:rsidP="00B349AB">
      <w:pPr>
        <w:rPr>
          <w:b/>
          <w:bCs/>
          <w:i/>
          <w:iCs/>
        </w:rPr>
      </w:pPr>
      <w:r w:rsidRPr="00CD3BDF">
        <w:rPr>
          <w:b/>
          <w:bCs/>
        </w:rPr>
        <w:t>Executive Director Kim Anderson’s Report</w:t>
      </w:r>
      <w:r>
        <w:t xml:space="preserve">:  Kim shared the impact of a number of programs within NEA that serve members that have been championed by </w:t>
      </w:r>
      <w:r w:rsidR="003E2E83">
        <w:t xml:space="preserve">NEA </w:t>
      </w:r>
      <w:r>
        <w:t>President Pringle</w:t>
      </w:r>
      <w:r w:rsidR="003E2E83">
        <w:t xml:space="preserve">.  Each senior director from NEA shared the work and impact that has occurred over the past 6 years. </w:t>
      </w:r>
      <w:r w:rsidR="003E2E83" w:rsidRPr="003E2E83">
        <w:rPr>
          <w:b/>
          <w:bCs/>
          <w:i/>
          <w:iCs/>
        </w:rPr>
        <w:t xml:space="preserve">This is President Pringles last year of her two </w:t>
      </w:r>
      <w:proofErr w:type="gramStart"/>
      <w:r w:rsidR="003E2E83" w:rsidRPr="003E2E83">
        <w:rPr>
          <w:b/>
          <w:bCs/>
          <w:i/>
          <w:iCs/>
        </w:rPr>
        <w:t>3 year</w:t>
      </w:r>
      <w:proofErr w:type="gramEnd"/>
      <w:r w:rsidR="003E2E83" w:rsidRPr="003E2E83">
        <w:rPr>
          <w:b/>
          <w:bCs/>
          <w:i/>
          <w:iCs/>
        </w:rPr>
        <w:t xml:space="preserve"> terms.</w:t>
      </w:r>
    </w:p>
    <w:p w:rsidR="003E2E83" w:rsidRDefault="003E2E83" w:rsidP="00B349AB">
      <w:pPr>
        <w:rPr>
          <w:b/>
          <w:bCs/>
          <w:i/>
          <w:iCs/>
        </w:rPr>
      </w:pPr>
    </w:p>
    <w:p w:rsidR="003E2E83" w:rsidRDefault="003E2E83" w:rsidP="00B349AB">
      <w:r w:rsidRPr="00591F9C">
        <w:rPr>
          <w:b/>
          <w:bCs/>
        </w:rPr>
        <w:t>NEA Building Renovation Report</w:t>
      </w:r>
      <w:r>
        <w:t xml:space="preserve">:  The </w:t>
      </w:r>
      <w:r w:rsidR="00591F9C">
        <w:t xml:space="preserve">last </w:t>
      </w:r>
      <w:r>
        <w:t xml:space="preserve">renovations made to the NEA building were done in 1991.  There are some areas in the current building that are not ADA compliant.  There are also </w:t>
      </w:r>
      <w:r>
        <w:lastRenderedPageBreak/>
        <w:t xml:space="preserve">mechanical, electrical, and plumbing repairs needed.  The BOD </w:t>
      </w:r>
      <w:r w:rsidR="00591F9C">
        <w:t>discussed 3 options for the near future renovations.</w:t>
      </w:r>
    </w:p>
    <w:p w:rsidR="00591F9C" w:rsidRDefault="00591F9C" w:rsidP="00B349AB"/>
    <w:p w:rsidR="00B349AB" w:rsidRDefault="00591F9C" w:rsidP="00B349AB">
      <w:r w:rsidRPr="0002502E">
        <w:rPr>
          <w:b/>
          <w:bCs/>
        </w:rPr>
        <w:t>General Counsel Alice O’Brien’s Report</w:t>
      </w:r>
      <w:r w:rsidR="003713FA">
        <w:t>: Counsel O’Brien mentioned several Supreme Court decisions that will affect American citizens:</w:t>
      </w:r>
    </w:p>
    <w:p w:rsidR="003713FA" w:rsidRDefault="003713FA" w:rsidP="003713FA">
      <w:pPr>
        <w:pStyle w:val="ListParagraph"/>
        <w:numPr>
          <w:ilvl w:val="0"/>
          <w:numId w:val="3"/>
        </w:numPr>
      </w:pPr>
      <w:r>
        <w:t>The Court struck down tariffs.</w:t>
      </w:r>
    </w:p>
    <w:p w:rsidR="003713FA" w:rsidRDefault="003713FA" w:rsidP="003713FA">
      <w:pPr>
        <w:pStyle w:val="ListParagraph"/>
        <w:numPr>
          <w:ilvl w:val="0"/>
          <w:numId w:val="3"/>
        </w:numPr>
      </w:pPr>
      <w:r>
        <w:t>The Court is expected to rule on birthright citizen soon.</w:t>
      </w:r>
    </w:p>
    <w:p w:rsidR="003713FA" w:rsidRDefault="003713FA" w:rsidP="003713FA">
      <w:pPr>
        <w:pStyle w:val="ListParagraph"/>
        <w:numPr>
          <w:ilvl w:val="0"/>
          <w:numId w:val="3"/>
        </w:numPr>
      </w:pPr>
      <w:r>
        <w:t>The Court struck down the Colorado law banning talk “conversion therapy” for minors as a violation of First Amendment.  This could affect laws in 19 other states that have conversion bans.</w:t>
      </w:r>
    </w:p>
    <w:p w:rsidR="003713FA" w:rsidRDefault="003713FA" w:rsidP="003713FA">
      <w:pPr>
        <w:pStyle w:val="ListParagraph"/>
        <w:numPr>
          <w:ilvl w:val="0"/>
          <w:numId w:val="3"/>
        </w:numPr>
      </w:pPr>
      <w:r>
        <w:t>The Court prevented California from enforcing its law protecting student privacy by requiring student’s consent before sharing with parents a student’s request to change a name or pronoun.</w:t>
      </w:r>
    </w:p>
    <w:p w:rsidR="003713FA" w:rsidRDefault="003713FA" w:rsidP="003713FA">
      <w:pPr>
        <w:pStyle w:val="ListParagraph"/>
        <w:numPr>
          <w:ilvl w:val="0"/>
          <w:numId w:val="3"/>
        </w:numPr>
      </w:pPr>
      <w:r>
        <w:t>More recently, the Court gutted the Voting Rights Act.  More States are now considering redistricting mid-decade.</w:t>
      </w:r>
    </w:p>
    <w:p w:rsidR="003713FA" w:rsidRDefault="003713FA" w:rsidP="003713FA">
      <w:r>
        <w:t>Issues to watch with SCOTUS:</w:t>
      </w:r>
    </w:p>
    <w:p w:rsidR="003713FA" w:rsidRDefault="0002502E" w:rsidP="003713FA">
      <w:pPr>
        <w:pStyle w:val="ListParagraph"/>
        <w:numPr>
          <w:ilvl w:val="0"/>
          <w:numId w:val="4"/>
        </w:numPr>
      </w:pPr>
      <w:r>
        <w:t>Will States be allowed to count mail-in ballots received after election day?</w:t>
      </w:r>
    </w:p>
    <w:p w:rsidR="0002502E" w:rsidRDefault="0002502E" w:rsidP="003713FA">
      <w:pPr>
        <w:pStyle w:val="ListParagraph"/>
        <w:numPr>
          <w:ilvl w:val="0"/>
          <w:numId w:val="4"/>
        </w:numPr>
      </w:pPr>
      <w:r>
        <w:t>Can the President remove the heads of independent agencies?</w:t>
      </w:r>
    </w:p>
    <w:p w:rsidR="0002502E" w:rsidRDefault="0002502E" w:rsidP="003713FA">
      <w:pPr>
        <w:pStyle w:val="ListParagraph"/>
        <w:numPr>
          <w:ilvl w:val="0"/>
          <w:numId w:val="4"/>
        </w:numPr>
      </w:pPr>
      <w:r>
        <w:t>Can the President removal the temporary protection for Haitians and Syrians in the US?</w:t>
      </w:r>
    </w:p>
    <w:p w:rsidR="0002502E" w:rsidRDefault="0002502E" w:rsidP="003713FA">
      <w:pPr>
        <w:pStyle w:val="ListParagraph"/>
        <w:numPr>
          <w:ilvl w:val="0"/>
          <w:numId w:val="4"/>
        </w:numPr>
      </w:pPr>
      <w:r>
        <w:t>Does Title IX protect trans-students?</w:t>
      </w:r>
    </w:p>
    <w:p w:rsidR="0002502E" w:rsidRDefault="0002502E" w:rsidP="0002502E">
      <w:r>
        <w:t>Other Issues:</w:t>
      </w:r>
    </w:p>
    <w:p w:rsidR="0002502E" w:rsidRDefault="0002502E" w:rsidP="0002502E">
      <w:pPr>
        <w:pStyle w:val="ListParagraph"/>
        <w:numPr>
          <w:ilvl w:val="0"/>
          <w:numId w:val="5"/>
        </w:numPr>
      </w:pPr>
      <w:r>
        <w:t>The attacks on college and universities over diversity, equality, and inclusion</w:t>
      </w:r>
    </w:p>
    <w:p w:rsidR="0002502E" w:rsidRDefault="0002502E" w:rsidP="0002502E">
      <w:pPr>
        <w:pStyle w:val="ListParagraph"/>
        <w:numPr>
          <w:ilvl w:val="0"/>
          <w:numId w:val="5"/>
        </w:numPr>
      </w:pPr>
      <w:r>
        <w:t>The continued dismantling of the Department of Education</w:t>
      </w:r>
    </w:p>
    <w:p w:rsidR="0002502E" w:rsidRDefault="0002502E" w:rsidP="0002502E"/>
    <w:p w:rsidR="003713FA" w:rsidRDefault="0002502E" w:rsidP="003713FA">
      <w:r w:rsidRPr="001477C4">
        <w:rPr>
          <w:b/>
          <w:bCs/>
        </w:rPr>
        <w:t>Vice President Princess Moss’s Report</w:t>
      </w:r>
      <w:r>
        <w:t>:  NEA Benefits is pursuing having a credit union service for members.  Elections 2026 :  The tide is turning due to the war in Iran, voter suppression, and inflation.  We are getting record turnout in elections</w:t>
      </w:r>
      <w:r w:rsidR="001477C4">
        <w:t xml:space="preserve">.  We are seeing wins in special elections, judicial elections, and initiatives to support citizens’  involvement.  NEA is having major success in our </w:t>
      </w:r>
      <w:r w:rsidR="001477C4" w:rsidRPr="001477C4">
        <w:rPr>
          <w:i/>
          <w:iCs/>
        </w:rPr>
        <w:t>See Educators Run</w:t>
      </w:r>
      <w:r w:rsidR="001477C4">
        <w:t>, with NEA members running and winning elections.</w:t>
      </w:r>
    </w:p>
    <w:p w:rsidR="001477C4" w:rsidRDefault="001477C4" w:rsidP="003713FA">
      <w:r>
        <w:t xml:space="preserve">NEA is going to use the new program “Empower”, to assist individuals to vote safely.  We are also partnering with the League of Women’s Voters to get the vote out.  </w:t>
      </w:r>
      <w:proofErr w:type="spellStart"/>
      <w:r w:rsidRPr="001477C4">
        <w:rPr>
          <w:i/>
          <w:iCs/>
        </w:rPr>
        <w:t>Pactivist</w:t>
      </w:r>
      <w:proofErr w:type="spellEnd"/>
      <w:r>
        <w:t xml:space="preserve"> is a program that will be used to raise money for NEA-PAC.</w:t>
      </w:r>
    </w:p>
    <w:p w:rsidR="001477C4" w:rsidRDefault="001477C4" w:rsidP="003713FA"/>
    <w:p w:rsidR="001477C4" w:rsidRDefault="001477C4" w:rsidP="003713FA">
      <w:r w:rsidRPr="0020238C">
        <w:rPr>
          <w:b/>
          <w:bCs/>
        </w:rPr>
        <w:t>Secretary Treasurer Noel Candelaria’s Report</w:t>
      </w:r>
      <w:r>
        <w:t>:  Noel gave the budget</w:t>
      </w:r>
      <w:r w:rsidR="0020238C">
        <w:t xml:space="preserve"> report, highlighting our fiscal health, the budget moving forward, and our membership numbers.  NEA has over 2.8 million members – a slight decline, however we are experiencing growth in Aspiring and ESP membership.  Retired membership is at 320,239 – an increase of ~2000 members.</w:t>
      </w:r>
    </w:p>
    <w:p w:rsidR="0020238C" w:rsidRDefault="0020238C" w:rsidP="003713FA">
      <w:r>
        <w:t>At the 2026 NEA RA we will be adopting the two-year budget for 2026 – 2028.</w:t>
      </w:r>
    </w:p>
    <w:p w:rsidR="0020238C" w:rsidRDefault="0020238C" w:rsidP="003713FA"/>
    <w:p w:rsidR="0020238C" w:rsidRDefault="0020238C" w:rsidP="003713FA">
      <w:r w:rsidRPr="00C80F9F">
        <w:rPr>
          <w:b/>
          <w:bCs/>
        </w:rPr>
        <w:t>NEA RA – Denver, CO July 3-7, 2026</w:t>
      </w:r>
      <w:r>
        <w:t xml:space="preserve"> :  We need to reclaim the promise of public education as a common good and then transform it into racially and socially</w:t>
      </w:r>
      <w:r w:rsidR="00C80F9F">
        <w:t xml:space="preserve"> just and equitable system that prepares every student to succeed in a diverse and interdependent world.  The RA should prepare delegates for action in a safe and welcoming space.</w:t>
      </w:r>
    </w:p>
    <w:p w:rsidR="00C80F9F" w:rsidRDefault="00C80F9F" w:rsidP="003713FA">
      <w:r>
        <w:lastRenderedPageBreak/>
        <w:t xml:space="preserve">MOTION:  In pursuit of the Board and delegate’s feedback to prioritize safety, respect, and community at the RA, as we organize for power, advance racial , social and economic justice, and to maximize collaboration with our locals and affiliates, provide for differentiated opportunities, create high-quality resources, optimize our partner relationships and our resources, we move to adopt the Elements as outlined, </w:t>
      </w:r>
      <w:r w:rsidRPr="00C80F9F">
        <w:rPr>
          <w:b/>
          <w:bCs/>
        </w:rPr>
        <w:t>including the NEA Day of Learning</w:t>
      </w:r>
      <w:r>
        <w:t>.</w:t>
      </w:r>
    </w:p>
    <w:p w:rsidR="00C80F9F" w:rsidRDefault="00C80F9F" w:rsidP="003713FA">
      <w:r>
        <w:t>The motion passed.</w:t>
      </w:r>
    </w:p>
    <w:p w:rsidR="00C80F9F" w:rsidRDefault="00C80F9F" w:rsidP="003713FA"/>
    <w:p w:rsidR="00C80F9F" w:rsidRDefault="00C80F9F" w:rsidP="003713FA">
      <w:r>
        <w:t xml:space="preserve">There have been: </w:t>
      </w:r>
    </w:p>
    <w:p w:rsidR="00C80F9F" w:rsidRDefault="006C7FAD" w:rsidP="006C7FAD">
      <w:pPr>
        <w:pStyle w:val="ListParagraph"/>
        <w:numPr>
          <w:ilvl w:val="0"/>
          <w:numId w:val="6"/>
        </w:numPr>
        <w:jc w:val="both"/>
      </w:pPr>
      <w:r>
        <w:t>22 Constitution amendments submitted</w:t>
      </w:r>
    </w:p>
    <w:p w:rsidR="006C7FAD" w:rsidRDefault="006C7FAD" w:rsidP="006C7FAD">
      <w:pPr>
        <w:pStyle w:val="ListParagraph"/>
        <w:numPr>
          <w:ilvl w:val="0"/>
          <w:numId w:val="6"/>
        </w:numPr>
      </w:pPr>
      <w:r>
        <w:t>2 By-law amendments submitted</w:t>
      </w:r>
    </w:p>
    <w:p w:rsidR="006C7FAD" w:rsidRDefault="006C7FAD" w:rsidP="006C7FAD">
      <w:pPr>
        <w:pStyle w:val="ListParagraph"/>
        <w:numPr>
          <w:ilvl w:val="0"/>
          <w:numId w:val="6"/>
        </w:numPr>
      </w:pPr>
      <w:r>
        <w:t>5 Standing Rules amendments submitted</w:t>
      </w:r>
    </w:p>
    <w:p w:rsidR="006C7FAD" w:rsidRDefault="006C7FAD" w:rsidP="006C7FAD">
      <w:pPr>
        <w:pStyle w:val="ListParagraph"/>
        <w:numPr>
          <w:ilvl w:val="0"/>
          <w:numId w:val="6"/>
        </w:numPr>
      </w:pPr>
      <w:r>
        <w:t>3 Legislative amendments submitted</w:t>
      </w:r>
    </w:p>
    <w:p w:rsidR="006C7FAD" w:rsidRDefault="006C7FAD" w:rsidP="006C7FAD"/>
    <w:p w:rsidR="006C7FAD" w:rsidRDefault="006C7FAD" w:rsidP="006C7FAD">
      <w:r w:rsidRPr="00EF6F4A">
        <w:rPr>
          <w:b/>
          <w:bCs/>
        </w:rPr>
        <w:t>Ballot Measure Legislative Crisis Fund</w:t>
      </w:r>
      <w:r>
        <w:t>:  The following were approved:</w:t>
      </w:r>
    </w:p>
    <w:p w:rsidR="006C7FAD" w:rsidRDefault="006C7FAD" w:rsidP="006C7FAD">
      <w:pPr>
        <w:pStyle w:val="ListParagraph"/>
        <w:numPr>
          <w:ilvl w:val="0"/>
          <w:numId w:val="7"/>
        </w:numPr>
      </w:pPr>
      <w:r>
        <w:t>$270,000 to defeat two Washington State ballot measures (an anti-trans sport initiative and “parent-rights” initiative.)</w:t>
      </w:r>
    </w:p>
    <w:p w:rsidR="006C7FAD" w:rsidRDefault="006C7FAD" w:rsidP="006C7FAD">
      <w:pPr>
        <w:pStyle w:val="ListParagraph"/>
        <w:numPr>
          <w:ilvl w:val="0"/>
          <w:numId w:val="7"/>
        </w:numPr>
      </w:pPr>
      <w:r>
        <w:t>Provide up to $4 mil to Colorado to increase funding for public education.  This initiative would raise the cap on the amount of revenue that can be raised for public education and explicitly require that those funds be spent on education.  Currently Colorado has restrictions on how much money can be raised.</w:t>
      </w:r>
    </w:p>
    <w:p w:rsidR="006C7FAD" w:rsidRDefault="006C7FAD" w:rsidP="006C7FAD">
      <w:pPr>
        <w:pStyle w:val="ListParagraph"/>
        <w:numPr>
          <w:ilvl w:val="0"/>
          <w:numId w:val="7"/>
        </w:numPr>
      </w:pPr>
      <w:r>
        <w:t xml:space="preserve">Fund up to $1 mil to </w:t>
      </w:r>
      <w:r w:rsidR="00EF6F4A">
        <w:t xml:space="preserve">Wyoming to </w:t>
      </w:r>
      <w:r>
        <w:t>defeat</w:t>
      </w:r>
      <w:r w:rsidR="00EF6F4A">
        <w:t xml:space="preserve"> the initiative that would be another cut to property taxes that fund public education.</w:t>
      </w:r>
    </w:p>
    <w:p w:rsidR="00EF6F4A" w:rsidRDefault="00EF6F4A" w:rsidP="006C7FAD">
      <w:pPr>
        <w:pStyle w:val="ListParagraph"/>
        <w:numPr>
          <w:ilvl w:val="0"/>
          <w:numId w:val="7"/>
        </w:numPr>
      </w:pPr>
      <w:r>
        <w:t>Sequester up to $10 mil for “behind the wall” fight on anti-education ballot measures.</w:t>
      </w:r>
    </w:p>
    <w:p w:rsidR="00EF6F4A" w:rsidRDefault="00EF6F4A" w:rsidP="00EF6F4A"/>
    <w:p w:rsidR="00EF6F4A" w:rsidRDefault="00EF6F4A" w:rsidP="00EF6F4A"/>
    <w:p w:rsidR="00EF6F4A" w:rsidRDefault="00EF6F4A" w:rsidP="00EF6F4A">
      <w:r>
        <w:t xml:space="preserve">I will be completing my sixth year as NEA Retired Director on the NEA Board of Directors on August 31, 2026.  I have served the maximum two 3-year terms.  It has been my honor to represent you and the other 320,000 </w:t>
      </w:r>
      <w:r w:rsidR="005B33A4">
        <w:t xml:space="preserve">NEA Retired </w:t>
      </w:r>
      <w:r>
        <w:t>members.</w:t>
      </w:r>
    </w:p>
    <w:sectPr w:rsidR="00EF6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0174"/>
    <w:multiLevelType w:val="hybridMultilevel"/>
    <w:tmpl w:val="C456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A3ACA"/>
    <w:multiLevelType w:val="hybridMultilevel"/>
    <w:tmpl w:val="3506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43FFC"/>
    <w:multiLevelType w:val="hybridMultilevel"/>
    <w:tmpl w:val="7640E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E669F"/>
    <w:multiLevelType w:val="hybridMultilevel"/>
    <w:tmpl w:val="3E62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F465D6"/>
    <w:multiLevelType w:val="hybridMultilevel"/>
    <w:tmpl w:val="3F76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0354BB"/>
    <w:multiLevelType w:val="hybridMultilevel"/>
    <w:tmpl w:val="B0EAB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A70A67"/>
    <w:multiLevelType w:val="hybridMultilevel"/>
    <w:tmpl w:val="A87E9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6046169">
    <w:abstractNumId w:val="2"/>
  </w:num>
  <w:num w:numId="2" w16cid:durableId="1042899964">
    <w:abstractNumId w:val="6"/>
  </w:num>
  <w:num w:numId="3" w16cid:durableId="1350641773">
    <w:abstractNumId w:val="3"/>
  </w:num>
  <w:num w:numId="4" w16cid:durableId="691879416">
    <w:abstractNumId w:val="0"/>
  </w:num>
  <w:num w:numId="5" w16cid:durableId="1436166932">
    <w:abstractNumId w:val="4"/>
  </w:num>
  <w:num w:numId="6" w16cid:durableId="1293558776">
    <w:abstractNumId w:val="1"/>
  </w:num>
  <w:num w:numId="7" w16cid:durableId="879903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BC3"/>
    <w:rsid w:val="0002502E"/>
    <w:rsid w:val="001477C4"/>
    <w:rsid w:val="0020238C"/>
    <w:rsid w:val="00277B9B"/>
    <w:rsid w:val="00340C32"/>
    <w:rsid w:val="003713FA"/>
    <w:rsid w:val="003941B4"/>
    <w:rsid w:val="003E2E83"/>
    <w:rsid w:val="00591F9C"/>
    <w:rsid w:val="005B33A4"/>
    <w:rsid w:val="006C7FAD"/>
    <w:rsid w:val="00975F6E"/>
    <w:rsid w:val="00B349AB"/>
    <w:rsid w:val="00C80F9F"/>
    <w:rsid w:val="00CD3BDF"/>
    <w:rsid w:val="00CE60A5"/>
    <w:rsid w:val="00D51BC3"/>
    <w:rsid w:val="00EF6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38056E"/>
  <w15:chartTrackingRefBased/>
  <w15:docId w15:val="{ECD43D9B-DB12-BD42-971C-45EC64844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Rohde</dc:creator>
  <cp:keywords/>
  <dc:description/>
  <cp:lastModifiedBy>Judy Rohde</cp:lastModifiedBy>
  <cp:revision>2</cp:revision>
  <cp:lastPrinted>2026-05-06T05:01:00Z</cp:lastPrinted>
  <dcterms:created xsi:type="dcterms:W3CDTF">2026-05-06T05:03:00Z</dcterms:created>
  <dcterms:modified xsi:type="dcterms:W3CDTF">2026-05-06T05:03:00Z</dcterms:modified>
</cp:coreProperties>
</file>